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50" w:before="150" w:lineRule="auto"/>
        <w:rPr>
          <w:rFonts w:ascii="Arial" w:cs="Arial" w:eastAsia="Arial" w:hAnsi="Arial"/>
          <w:b w:val="1"/>
          <w:color w:val="ff0000"/>
          <w:sz w:val="45"/>
          <w:szCs w:val="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450" w:before="150" w:lineRule="auto"/>
        <w:jc w:val="center"/>
        <w:rPr>
          <w:rFonts w:ascii="Arial" w:cs="Arial" w:eastAsia="Arial" w:hAnsi="Arial"/>
          <w:b w:val="1"/>
          <w:color w:val="ff0000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56"/>
          <w:szCs w:val="56"/>
          <w:rtl w:val="0"/>
        </w:rPr>
        <w:t xml:space="preserve">Игры на вкусовые ощущения и запах</w:t>
      </w:r>
    </w:p>
    <w:p w:rsidR="00000000" w:rsidDel="00000000" w:rsidP="00000000" w:rsidRDefault="00000000" w:rsidRPr="00000000" w14:paraId="00000003">
      <w:pPr>
        <w:spacing w:after="0" w:line="240" w:lineRule="auto"/>
        <w:ind w:firstLine="36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«Мы предприниматели»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Цель: упражнять детей в различении цветущих растений</w:t>
      </w:r>
    </w:p>
    <w:p w:rsidR="00000000" w:rsidDel="00000000" w:rsidP="00000000" w:rsidRDefault="00000000" w:rsidRPr="00000000" w14:paraId="00000005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по запаху; закрепить знание цветов и их оттенков.</w:t>
      </w:r>
    </w:p>
    <w:p w:rsidR="00000000" w:rsidDel="00000000" w:rsidP="00000000" w:rsidRDefault="00000000" w:rsidRPr="00000000" w14:paraId="00000006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Правила игры: правильно выполнять предложенные тесты.</w:t>
      </w:r>
    </w:p>
    <w:p w:rsidR="00000000" w:rsidDel="00000000" w:rsidP="00000000" w:rsidRDefault="00000000" w:rsidRPr="00000000" w14:paraId="00000007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Дидактический материал: цветущие растения (астра,</w:t>
      </w:r>
    </w:p>
    <w:p w:rsidR="00000000" w:rsidDel="00000000" w:rsidP="00000000" w:rsidRDefault="00000000" w:rsidRPr="00000000" w14:paraId="00000008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одуванчик, роза, лилия, трафареты, гуашь, кисточка.</w:t>
      </w:r>
    </w:p>
    <w:p w:rsidR="00000000" w:rsidDel="00000000" w:rsidP="00000000" w:rsidRDefault="00000000" w:rsidRPr="00000000" w14:paraId="00000009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Методика проведения:</w:t>
      </w:r>
    </w:p>
    <w:p w:rsidR="00000000" w:rsidDel="00000000" w:rsidP="00000000" w:rsidRDefault="00000000" w:rsidRPr="00000000" w14:paraId="0000000A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Эта игра проводится весной или летом, когда цветут цветы. Предложить детям открыть фирму по производству духов.</w:t>
      </w:r>
    </w:p>
    <w:p w:rsidR="00000000" w:rsidDel="00000000" w:rsidP="00000000" w:rsidRDefault="00000000" w:rsidRPr="00000000" w14:paraId="0000000B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Воспитатель предлагает взять на себя роль президента фирмы</w:t>
      </w:r>
    </w:p>
    <w:p w:rsidR="00000000" w:rsidDel="00000000" w:rsidP="00000000" w:rsidRDefault="00000000" w:rsidRPr="00000000" w14:paraId="0000000C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(либо выбирается кто-нибудь из детей, а воспитатель выступит</w:t>
      </w:r>
    </w:p>
    <w:p w:rsidR="00000000" w:rsidDel="00000000" w:rsidP="00000000" w:rsidRDefault="00000000" w:rsidRPr="00000000" w14:paraId="0000000D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в качестве советника). Прием на работу в фирму осуществляется</w:t>
      </w:r>
    </w:p>
    <w:p w:rsidR="00000000" w:rsidDel="00000000" w:rsidP="00000000" w:rsidRDefault="00000000" w:rsidRPr="00000000" w14:paraId="0000000E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на конкурсной основе, т. е. по результатам тестирования. Чтобы</w:t>
      </w:r>
    </w:p>
    <w:p w:rsidR="00000000" w:rsidDel="00000000" w:rsidP="00000000" w:rsidRDefault="00000000" w:rsidRPr="00000000" w14:paraId="0000000F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стать сотрудниками фирмы, желающим необходимо хорошо</w:t>
      </w:r>
    </w:p>
    <w:p w:rsidR="00000000" w:rsidDel="00000000" w:rsidP="00000000" w:rsidRDefault="00000000" w:rsidRPr="00000000" w14:paraId="00000010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различать запахи, знать много названий цветущих растений,</w:t>
      </w:r>
    </w:p>
    <w:p w:rsidR="00000000" w:rsidDel="00000000" w:rsidP="00000000" w:rsidRDefault="00000000" w:rsidRPr="00000000" w14:paraId="00000011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уметь о них рассказывать, быть дисциплинированными и культурными</w:t>
      </w:r>
    </w:p>
    <w:p w:rsidR="00000000" w:rsidDel="00000000" w:rsidP="00000000" w:rsidRDefault="00000000" w:rsidRPr="00000000" w14:paraId="00000012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«Вспомни, как они пахнут»</w:t>
      </w:r>
    </w:p>
    <w:p w:rsidR="00000000" w:rsidDel="00000000" w:rsidP="00000000" w:rsidRDefault="00000000" w:rsidRPr="00000000" w14:paraId="00000014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Детям предлагают по картинкам с изображением разных предметов и явлений (акварельные краски, еловая ветка, сильный дождь, дыня, кофе, огурец, мыло, шампунь, веточка земляники, цветущий ландыш и др.) вспомнить, как они пахнут, и объяснить словами.</w:t>
      </w:r>
    </w:p>
    <w:p w:rsidR="00000000" w:rsidDel="00000000" w:rsidP="00000000" w:rsidRDefault="00000000" w:rsidRPr="00000000" w14:paraId="00000015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36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«Коробочки с запахами»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Материал: коробочки или баночки, наполненные остро пахнущими веществами, например кофе, какао, приправами, мылом, духами, цвета. Воспитатель берет коробочку или баночку, откручивает  крышку и четко показывает, как нужно нюхать, вдыхая через нос. Ребенок повторяет это действие. Воспитатель называет содержимое всех баночек, дает их понюхать. Затем дети с завязанными глазами самостоятельно определяют по запаху содержимое всех баночек.</w:t>
      </w:r>
    </w:p>
    <w:p w:rsidR="00000000" w:rsidDel="00000000" w:rsidP="00000000" w:rsidRDefault="00000000" w:rsidRPr="00000000" w14:paraId="0000001B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«Фрукт или овощ?»</w:t>
      </w:r>
    </w:p>
    <w:p w:rsidR="00000000" w:rsidDel="00000000" w:rsidP="00000000" w:rsidRDefault="00000000" w:rsidRPr="00000000" w14:paraId="0000001D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Цель: развивать умения познавать признак запаха и классифицировать объекты.</w:t>
      </w:r>
    </w:p>
    <w:p w:rsidR="00000000" w:rsidDel="00000000" w:rsidP="00000000" w:rsidRDefault="00000000" w:rsidRPr="00000000" w14:paraId="0000001E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Материал: разложенные по стаканам кусочки фруктов и овощей (огурец, яблоко, банан, апельсин, лимон, лук и т. д.).</w:t>
      </w:r>
    </w:p>
    <w:p w:rsidR="00000000" w:rsidDel="00000000" w:rsidP="00000000" w:rsidRDefault="00000000" w:rsidRPr="00000000" w14:paraId="0000001F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Ход игры: предложить детям определить по запаху с закрытыми глазами лежащие в стаканах продукты и разделить их на фрукты и овощи.</w:t>
      </w:r>
    </w:p>
    <w:p w:rsidR="00000000" w:rsidDel="00000000" w:rsidP="00000000" w:rsidRDefault="00000000" w:rsidRPr="00000000" w14:paraId="00000020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36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« Съедобное – несъедобное.»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Цель: развивать умение детей определять по запаху съедобное – несъедобное.</w:t>
      </w:r>
    </w:p>
    <w:p w:rsidR="00000000" w:rsidDel="00000000" w:rsidP="00000000" w:rsidRDefault="00000000" w:rsidRPr="00000000" w14:paraId="00000023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Материал: разложены по стаканам продукты питания: хлеб, фрукты, овощи; предметы туалета: мыло, духи, зубная паста.</w:t>
      </w:r>
    </w:p>
    <w:p w:rsidR="00000000" w:rsidDel="00000000" w:rsidP="00000000" w:rsidRDefault="00000000" w:rsidRPr="00000000" w14:paraId="00000024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Ход игры: предложить детям от имени больной обезьянки, которая потеряла нюх и зрение, определить по запаху съедобные для нее продукты.</w:t>
      </w:r>
    </w:p>
    <w:p w:rsidR="00000000" w:rsidDel="00000000" w:rsidP="00000000" w:rsidRDefault="00000000" w:rsidRPr="00000000" w14:paraId="00000025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36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« Что приготовил повар на обед?»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Это игровое упражнение лучше проводить во время обеда.</w:t>
      </w:r>
    </w:p>
    <w:p w:rsidR="00000000" w:rsidDel="00000000" w:rsidP="00000000" w:rsidRDefault="00000000" w:rsidRPr="00000000" w14:paraId="00000028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Цель: развитие обоняния, вкуса.</w:t>
      </w:r>
    </w:p>
    <w:p w:rsidR="00000000" w:rsidDel="00000000" w:rsidP="00000000" w:rsidRDefault="00000000" w:rsidRPr="00000000" w14:paraId="00000029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Ход игры: предложить детям по запаху определить меню сегодняшнего обеда. Например: щи, гороховый или рыбный суп и т. д. Подтвердить запах вкусовыми качествами блюда.</w:t>
      </w:r>
    </w:p>
    <w:p w:rsidR="00000000" w:rsidDel="00000000" w:rsidP="00000000" w:rsidRDefault="00000000" w:rsidRPr="00000000" w14:paraId="0000002A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36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« Угадай, какой вкус?»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Цель: обогащать вкусовые ощущения, развивать память; развивать умение определять нужный способ для опознания предметов; обогащать словарь детей.</w:t>
      </w:r>
    </w:p>
    <w:p w:rsidR="00000000" w:rsidDel="00000000" w:rsidP="00000000" w:rsidRDefault="00000000" w:rsidRPr="00000000" w14:paraId="00000032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Детям предлагается 4 пары баночек. Они наполнены солью, ванилином, сахаром, лимонной кислотой.</w:t>
      </w:r>
    </w:p>
    <w:p w:rsidR="00000000" w:rsidDel="00000000" w:rsidP="00000000" w:rsidRDefault="00000000" w:rsidRPr="00000000" w14:paraId="00000033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Ребенку предлагается найти кислый, соленый, сладкий, горький вкусы</w:t>
      </w:r>
    </w:p>
    <w:p w:rsidR="00000000" w:rsidDel="00000000" w:rsidP="00000000" w:rsidRDefault="00000000" w:rsidRPr="00000000" w14:paraId="00000034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36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« Найди пару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Ребенку предлагается найти баночки с одинаковым вкусом.</w:t>
      </w:r>
    </w:p>
    <w:p w:rsidR="00000000" w:rsidDel="00000000" w:rsidP="00000000" w:rsidRDefault="00000000" w:rsidRPr="00000000" w14:paraId="00000037">
      <w:pPr>
        <w:spacing w:after="0" w:line="240" w:lineRule="auto"/>
        <w:ind w:firstLine="360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36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« Что, каким бывает?»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Перед ребенком лежат картинки с ягодами, фруктами, овощами. Ребенок определяет баночку с определенным вкусом и кладет рядом картинку с продуктом, имеющим такой же вкус. Например: кислый вкус – лимон, клюква, смородина; сладкий вкус – груша, клубника, арбуз и т. д.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